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B" w:rsidRDefault="00095A16" w:rsidP="00BB7FD0">
      <w:pPr>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 xml:space="preserve">Najnovije odluke </w:t>
      </w:r>
      <w:r w:rsidR="00D246A3">
        <w:rPr>
          <w:rFonts w:ascii="Times New Roman" w:hAnsi="Times New Roman" w:cs="Times New Roman"/>
          <w:b/>
          <w:sz w:val="24"/>
          <w:szCs w:val="24"/>
          <w:lang w:val="hr-HR"/>
        </w:rPr>
        <w:t xml:space="preserve"> UO ŠSV</w:t>
      </w:r>
      <w:r>
        <w:rPr>
          <w:rFonts w:ascii="Times New Roman" w:hAnsi="Times New Roman" w:cs="Times New Roman"/>
          <w:b/>
          <w:sz w:val="24"/>
          <w:szCs w:val="24"/>
          <w:lang w:val="hr-HR"/>
        </w:rPr>
        <w:t xml:space="preserve">  23 2 2019- Izvod iz zapisnika sa telefonske  sednice</w:t>
      </w:r>
    </w:p>
    <w:p w:rsidR="00095A16" w:rsidRDefault="00095A16" w:rsidP="00BB7FD0">
      <w:pPr>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važe odmah.</w:t>
      </w:r>
    </w:p>
    <w:p w:rsidR="00D246A3" w:rsidRDefault="00D246A3" w:rsidP="00BB7FD0">
      <w:pPr>
        <w:spacing w:after="0" w:line="240" w:lineRule="auto"/>
        <w:rPr>
          <w:rFonts w:ascii="Times New Roman" w:hAnsi="Times New Roman" w:cs="Times New Roman"/>
          <w:b/>
          <w:sz w:val="24"/>
          <w:szCs w:val="24"/>
          <w:lang w:val="hr-HR"/>
        </w:rPr>
      </w:pPr>
    </w:p>
    <w:p w:rsidR="00D246A3" w:rsidRDefault="00284FBD" w:rsidP="00D246A3">
      <w:pPr>
        <w:pStyle w:val="NormalWeb"/>
      </w:pPr>
      <w:r>
        <w:rPr>
          <w:rStyle w:val="Strong"/>
          <w:color w:val="FF0000"/>
        </w:rPr>
        <w:t>1-</w:t>
      </w:r>
      <w:r w:rsidR="00095A16">
        <w:rPr>
          <w:rStyle w:val="Strong"/>
          <w:color w:val="FF0000"/>
        </w:rPr>
        <w:t>Odluka</w:t>
      </w:r>
      <w:r>
        <w:rPr>
          <w:rStyle w:val="Strong"/>
          <w:color w:val="FF0000"/>
        </w:rPr>
        <w:t xml:space="preserve"> o uvođenju : „</w:t>
      </w:r>
      <w:r w:rsidR="001C56BA">
        <w:rPr>
          <w:rStyle w:val="Strong"/>
          <w:color w:val="FF0000"/>
        </w:rPr>
        <w:t>Taksa z</w:t>
      </w:r>
      <w:r>
        <w:rPr>
          <w:rStyle w:val="Strong"/>
          <w:color w:val="FF0000"/>
        </w:rPr>
        <w:t>a prelazak igrača“</w:t>
      </w:r>
    </w:p>
    <w:p w:rsidR="00D246A3" w:rsidRDefault="00D246A3" w:rsidP="00D246A3">
      <w:pPr>
        <w:pStyle w:val="NormalWeb"/>
        <w:rPr>
          <w:rStyle w:val="Strong"/>
          <w:color w:val="FF0000"/>
        </w:rPr>
      </w:pPr>
      <w:r>
        <w:rPr>
          <w:rStyle w:val="Strong"/>
          <w:color w:val="FF0000"/>
        </w:rPr>
        <w:t xml:space="preserve">Taksa za registrovanje prelaska registrovanog igrača iz kluba u drugi klub sa obavezno dostavljenom ispisnicom naplaćuje se u visini od 300 dinara po jednom igraču i jednom prelasku. Ova taksa važi za prelaske igrača u roku između 1 do 31 marta tekuće </w:t>
      </w:r>
      <w:r>
        <w:rPr>
          <w:rStyle w:val="skimlinks-unlinked"/>
          <w:b/>
          <w:bCs/>
          <w:color w:val="FF0000"/>
        </w:rPr>
        <w:t>godine.Za</w:t>
      </w:r>
      <w:r>
        <w:rPr>
          <w:rStyle w:val="Strong"/>
          <w:color w:val="FF0000"/>
        </w:rPr>
        <w:t xml:space="preserve"> prelaske igrača posle 31 marta tekuće godine taksa za jedan prelazak jednog igrača iznosi 1200 dinara Taksu plaća klub koji je primio igrača za novog člana i taksa  se plaća odmah prilikom registracije predmetnog igrača za novi klub.</w:t>
      </w:r>
    </w:p>
    <w:p w:rsidR="00284FBD" w:rsidRDefault="00284FBD" w:rsidP="00D246A3">
      <w:pPr>
        <w:pStyle w:val="NormalWeb"/>
        <w:rPr>
          <w:rStyle w:val="Strong"/>
          <w:color w:val="FF0000"/>
        </w:rPr>
      </w:pPr>
    </w:p>
    <w:p w:rsidR="00284FBD" w:rsidRDefault="00095A16" w:rsidP="00D246A3">
      <w:pPr>
        <w:pStyle w:val="NormalWeb"/>
        <w:rPr>
          <w:rStyle w:val="Strong"/>
          <w:color w:val="FF0000"/>
        </w:rPr>
      </w:pPr>
      <w:r>
        <w:rPr>
          <w:rStyle w:val="Strong"/>
          <w:color w:val="FF0000"/>
        </w:rPr>
        <w:t>2-O</w:t>
      </w:r>
      <w:r w:rsidR="00284FBD">
        <w:rPr>
          <w:rStyle w:val="Strong"/>
          <w:color w:val="FF0000"/>
        </w:rPr>
        <w:t>dluk</w:t>
      </w:r>
      <w:r>
        <w:rPr>
          <w:rStyle w:val="Strong"/>
          <w:color w:val="FF0000"/>
        </w:rPr>
        <w:t>a</w:t>
      </w:r>
      <w:r w:rsidR="00284FBD">
        <w:rPr>
          <w:rStyle w:val="Strong"/>
          <w:color w:val="FF0000"/>
        </w:rPr>
        <w:t xml:space="preserve"> o izmeni pravilnika o kategorizaciji igrača</w:t>
      </w:r>
    </w:p>
    <w:p w:rsidR="00284FBD" w:rsidRDefault="00095A16" w:rsidP="00284FBD">
      <w:pPr>
        <w:pStyle w:val="NormalWeb"/>
      </w:pPr>
      <w:r>
        <w:rPr>
          <w:rStyle w:val="Strong"/>
          <w:color w:val="FF0000"/>
        </w:rPr>
        <w:t>Odlučeno je</w:t>
      </w:r>
      <w:r w:rsidR="00284FBD">
        <w:rPr>
          <w:rStyle w:val="Strong"/>
          <w:color w:val="FF0000"/>
        </w:rPr>
        <w:t xml:space="preserve"> da se u pravilnik doda novi deo koji glasi:</w:t>
      </w:r>
    </w:p>
    <w:p w:rsidR="00284FBD" w:rsidRDefault="00284FBD" w:rsidP="00284FBD">
      <w:pPr>
        <w:pStyle w:val="NormalWeb"/>
      </w:pPr>
      <w:r>
        <w:rPr>
          <w:rStyle w:val="Strong"/>
          <w:color w:val="FF0000"/>
        </w:rPr>
        <w:t>Da bi igrač osvojio kategoriju iz 9 partija potrebno je da najmanje 3 protivnika imaju iste ili više kategorije od one koja se osvaja a da ostali protivnici imaju kategorije najviše za dva stepena nižu od one koja se osvaja.</w:t>
      </w:r>
    </w:p>
    <w:p w:rsidR="00284FBD" w:rsidRDefault="00284FBD" w:rsidP="00284FBD">
      <w:pPr>
        <w:pStyle w:val="NormalWeb"/>
      </w:pPr>
      <w:r>
        <w:rPr>
          <w:rStyle w:val="Strong"/>
          <w:color w:val="FF0000"/>
        </w:rPr>
        <w:t>Za kategorije koje se osvajaju na ligama Vojvodine zaključno sa drugom kategorijom voditelj lige je ovlašćen da proverava i potvrđuje da je kategorija osvojena.</w:t>
      </w:r>
    </w:p>
    <w:p w:rsidR="00284FBD" w:rsidRDefault="00284FBD" w:rsidP="00284FBD">
      <w:pPr>
        <w:pStyle w:val="NormalWeb"/>
        <w:rPr>
          <w:rStyle w:val="Strong"/>
          <w:color w:val="FF0000"/>
        </w:rPr>
      </w:pPr>
      <w:r>
        <w:rPr>
          <w:rStyle w:val="Strong"/>
          <w:color w:val="FF0000"/>
        </w:rPr>
        <w:t>Za prvu kategoriju i titulu MK zahtev za potvrđivanje da je ista osvojena proverava i overava ŠSV u redovnom postupku na osnovu priloženih tabela.</w:t>
      </w:r>
    </w:p>
    <w:p w:rsidR="00284FBD" w:rsidRDefault="00284FBD" w:rsidP="00284FBD">
      <w:pPr>
        <w:pStyle w:val="NormalWeb"/>
        <w:rPr>
          <w:rStyle w:val="Strong"/>
          <w:color w:val="FF0000"/>
        </w:rPr>
      </w:pPr>
    </w:p>
    <w:p w:rsidR="00284FBD" w:rsidRDefault="00095A16" w:rsidP="00284FBD">
      <w:pPr>
        <w:pStyle w:val="NormalWeb"/>
      </w:pPr>
      <w:r>
        <w:rPr>
          <w:rStyle w:val="Strong"/>
          <w:color w:val="FF0000"/>
        </w:rPr>
        <w:t>3- Odluka</w:t>
      </w:r>
      <w:r w:rsidR="001C56BA">
        <w:rPr>
          <w:rStyle w:val="Strong"/>
          <w:color w:val="FF0000"/>
        </w:rPr>
        <w:t xml:space="preserve"> o domaćim igračima sa strane rejting liste</w:t>
      </w:r>
    </w:p>
    <w:p w:rsidR="00284FBD" w:rsidRDefault="00284FBD" w:rsidP="00284FBD">
      <w:pPr>
        <w:pStyle w:val="NormalWeb"/>
        <w:rPr>
          <w:rStyle w:val="Strong"/>
          <w:color w:val="FF0000"/>
        </w:rPr>
      </w:pPr>
      <w:r>
        <w:rPr>
          <w:rStyle w:val="Strong"/>
          <w:color w:val="FF0000"/>
        </w:rPr>
        <w:t>Klubovi koji igraju u ligama trećeg i četvrtog i petog ranga a koji registruju igrače koji su na stranoj rejting listi ne moraju za njih platiti taksu za stranog igrača i smatraju se domaćim igračem ako je dotični igrač najmanje 3 godine igrao u domaćim ligama 3, 4 ili 5 ranga . Prilikom traženja kluba da se oslobodi ove takse, klub je obavezan da prikaže dokaz da ispunjava ovaj uslov.</w:t>
      </w:r>
    </w:p>
    <w:p w:rsidR="00284FBD" w:rsidRDefault="00284FBD" w:rsidP="00284FBD">
      <w:pPr>
        <w:pStyle w:val="NormalWeb"/>
        <w:rPr>
          <w:rStyle w:val="Strong"/>
          <w:color w:val="FF0000"/>
        </w:rPr>
      </w:pPr>
    </w:p>
    <w:p w:rsidR="00A027CC" w:rsidRDefault="00095A16" w:rsidP="00A027CC">
      <w:pPr>
        <w:pStyle w:val="NormalWeb"/>
      </w:pPr>
      <w:r>
        <w:rPr>
          <w:rStyle w:val="Strong"/>
          <w:color w:val="FF0000"/>
        </w:rPr>
        <w:t>4-</w:t>
      </w:r>
      <w:r w:rsidR="00A027CC">
        <w:rPr>
          <w:rStyle w:val="Strong"/>
          <w:color w:val="FF0000"/>
        </w:rPr>
        <w:t xml:space="preserve">Uvodi se dvojna </w:t>
      </w:r>
      <w:r w:rsidR="0059782A">
        <w:rPr>
          <w:rStyle w:val="Strong"/>
          <w:color w:val="FF0000"/>
        </w:rPr>
        <w:t>registracija za šahistkinje</w:t>
      </w:r>
    </w:p>
    <w:p w:rsidR="00A027CC" w:rsidRDefault="0059782A" w:rsidP="00A027CC">
      <w:pPr>
        <w:pStyle w:val="NormalWeb"/>
      </w:pPr>
      <w:r>
        <w:rPr>
          <w:rStyle w:val="Strong"/>
          <w:color w:val="FF0000"/>
        </w:rPr>
        <w:t>Registrovane šahistkinje svih uzrasta</w:t>
      </w:r>
      <w:r w:rsidR="00A027CC">
        <w:rPr>
          <w:rStyle w:val="Strong"/>
          <w:color w:val="FF0000"/>
        </w:rPr>
        <w:t xml:space="preserve"> i</w:t>
      </w:r>
      <w:r>
        <w:rPr>
          <w:rStyle w:val="Strong"/>
          <w:color w:val="FF0000"/>
        </w:rPr>
        <w:t>maju</w:t>
      </w:r>
      <w:r w:rsidR="00A027CC">
        <w:rPr>
          <w:rStyle w:val="Strong"/>
          <w:color w:val="FF0000"/>
        </w:rPr>
        <w:t xml:space="preserve"> mogućnost dvojn</w:t>
      </w:r>
      <w:r>
        <w:rPr>
          <w:rStyle w:val="Strong"/>
          <w:color w:val="FF0000"/>
        </w:rPr>
        <w:t>e registracije za klubove</w:t>
      </w:r>
      <w:r w:rsidR="00A027CC">
        <w:rPr>
          <w:rStyle w:val="Strong"/>
          <w:color w:val="FF0000"/>
        </w:rPr>
        <w:t>. Uslov za igranje na dvojnu registraciju je da igračica igra u klubovima koji nisu u istom rangu takmičenja kao što je</w:t>
      </w:r>
      <w:r>
        <w:rPr>
          <w:rStyle w:val="Strong"/>
          <w:color w:val="FF0000"/>
        </w:rPr>
        <w:t xml:space="preserve"> kod omladinaca. Svaki klub može</w:t>
      </w:r>
      <w:r w:rsidR="00A027CC">
        <w:rPr>
          <w:rStyle w:val="Strong"/>
          <w:color w:val="FF0000"/>
        </w:rPr>
        <w:t xml:space="preserve"> da ima u ekipi najviše jednu igračicu koja igra kod njega na dvojnu registraciju jer se ženska liga igra na 3 table.Takođe ženska igračica bi imala pravo da na dvojnu registraciju igra u seniorskoj muškoj ekipi na mestu muškog seniora</w:t>
      </w:r>
    </w:p>
    <w:p w:rsidR="0059782A" w:rsidRDefault="0059782A" w:rsidP="0059782A">
      <w:pPr>
        <w:pStyle w:val="NormalWeb"/>
      </w:pPr>
    </w:p>
    <w:p w:rsidR="0059782A" w:rsidRDefault="00095A16" w:rsidP="0059782A">
      <w:pPr>
        <w:pStyle w:val="NormalWeb"/>
      </w:pPr>
      <w:r>
        <w:rPr>
          <w:rStyle w:val="Strong"/>
          <w:color w:val="FF0000"/>
        </w:rPr>
        <w:t>5-</w:t>
      </w:r>
      <w:r w:rsidR="0059782A">
        <w:rPr>
          <w:rStyle w:val="Strong"/>
          <w:color w:val="FF0000"/>
        </w:rPr>
        <w:t xml:space="preserve"> Taksa za prolongiranje plaćanja registracije kluba,kotizacije i rejting takse </w:t>
      </w:r>
    </w:p>
    <w:p w:rsidR="0059782A" w:rsidRDefault="0059782A" w:rsidP="0059782A">
      <w:pPr>
        <w:pStyle w:val="NormalWeb"/>
        <w:rPr>
          <w:rStyle w:val="Strong"/>
          <w:color w:val="FF0000"/>
        </w:rPr>
      </w:pPr>
      <w:r>
        <w:rPr>
          <w:rStyle w:val="Strong"/>
          <w:color w:val="FF0000"/>
        </w:rPr>
        <w:t>Svaki klub je obavezan da uplati registraciju kluba (članarinu za tekuću godinu, kotizaciju za ligu i rejting taksu za igrače) na žiro račun ŠSV pre početka ligaškog takmičenja u za to određenom roku 1 do 31 mart. Klub koji ne uplati pomenuto ne može početi sa igrom u ligi. Izuzetno klub koji nije uplatio sve troškove za registraciju može početi sa igrom u ligi uz saglasnost UO ŠSV ako pred prvo kolo  uplati  5.000 dinara taksu za prolongiranje. Plaćanjem ove takse klub ne umanjuje svoj dug po osnovu duga za registraciju kluba jer je ova taksa kaznenog karaktera. Klub koji nije platio registraciju a uplati pomenutu taksu za prolongiranje, može odigrati prvi deo ligaškog takmičenja bez daljih uplata ali drugi deo ligaškog takmičenja može početi samo ako prethodno uplati celokupan iznos  koji duguje za registraciju kluba.</w:t>
      </w:r>
    </w:p>
    <w:p w:rsidR="001C56BA" w:rsidRDefault="00095A16" w:rsidP="0059782A">
      <w:pPr>
        <w:pStyle w:val="NormalWeb"/>
        <w:rPr>
          <w:rStyle w:val="Strong"/>
          <w:color w:val="FF0000"/>
        </w:rPr>
      </w:pPr>
      <w:r>
        <w:rPr>
          <w:rStyle w:val="Strong"/>
          <w:color w:val="FF0000"/>
        </w:rPr>
        <w:t>Izvod sastavio Milan Miladinov Koordinator liga Vojvodine</w:t>
      </w:r>
      <w:bookmarkStart w:id="0" w:name="_GoBack"/>
      <w:bookmarkEnd w:id="0"/>
    </w:p>
    <w:p w:rsidR="001C56BA" w:rsidRDefault="00095A16" w:rsidP="001C56BA">
      <w:pPr>
        <w:pStyle w:val="NormalWeb"/>
      </w:pPr>
      <w:r>
        <w:rPr>
          <w:rStyle w:val="Strong"/>
          <w:color w:val="FF0000"/>
        </w:rPr>
        <w:t>6-</w:t>
      </w:r>
      <w:r w:rsidR="001C56BA">
        <w:rPr>
          <w:rStyle w:val="Strong"/>
          <w:color w:val="FF0000"/>
        </w:rPr>
        <w:t xml:space="preserve"> Dodaje se novi član (34 d) u Pravilniku o ekipnim takmičenjima  koji glasi:</w:t>
      </w:r>
    </w:p>
    <w:p w:rsidR="001C56BA" w:rsidRDefault="001C56BA" w:rsidP="001C56BA">
      <w:pPr>
        <w:pStyle w:val="NormalWeb"/>
        <w:rPr>
          <w:rStyle w:val="Strong"/>
          <w:color w:val="FF0000"/>
        </w:rPr>
      </w:pPr>
      <w:r>
        <w:rPr>
          <w:rStyle w:val="Strong"/>
          <w:color w:val="FF0000"/>
        </w:rPr>
        <w:t>Ukoliko ekipa opravdano ili neopravdano ne pristupi da igra meč u svojoj ligi ona se kažnjava osim po nekom od članova a,b,c, ovog pravilnika i kaznom od 60 evra u dinarskoj protivvrednosti na dan načinjenog prekršaja. Kazna se plaća na račun ŠSV u roku 15 dana od izricanja. Kaznu izriče Takmičarska komisija ŠSV. Na zahtev kluba koji je bio domaćin u ovom slučaju,  ŠSV mu može od naplaćene kazne nadoknaditi stvarne troškove koje je imao kao domaćin. Ovakav postupak sa naplatom novčane kazne može se primeniti samo jednom u sezoni tokom takmičenja u ligi. U ponovljenom slučaju nedolaska na meč ekipa se kažnjava prema pravilniku član 34/c</w:t>
      </w:r>
    </w:p>
    <w:p w:rsidR="001C56BA" w:rsidRDefault="001C56BA" w:rsidP="001C56BA">
      <w:pPr>
        <w:pStyle w:val="NormalWeb"/>
        <w:rPr>
          <w:rStyle w:val="Strong"/>
          <w:color w:val="FF0000"/>
        </w:rPr>
      </w:pPr>
    </w:p>
    <w:p w:rsidR="00DA56F9" w:rsidRDefault="00DA56F9" w:rsidP="001C56BA">
      <w:pPr>
        <w:pStyle w:val="NormalWeb"/>
        <w:rPr>
          <w:rStyle w:val="Strong"/>
        </w:rPr>
      </w:pPr>
      <w:r>
        <w:rPr>
          <w:rStyle w:val="Strong"/>
        </w:rPr>
        <w:t>--------------------------------------------------------------------------------------------------</w:t>
      </w:r>
    </w:p>
    <w:p w:rsidR="00C919F7" w:rsidRPr="00680E11" w:rsidRDefault="00C919F7" w:rsidP="001C56BA">
      <w:pPr>
        <w:pStyle w:val="NormalWeb"/>
        <w:rPr>
          <w:rStyle w:val="Strong"/>
          <w:sz w:val="28"/>
          <w:szCs w:val="28"/>
        </w:rPr>
      </w:pPr>
      <w:r w:rsidRPr="00680E11">
        <w:rPr>
          <w:rStyle w:val="Strong"/>
          <w:color w:val="FF0000"/>
        </w:rPr>
        <w:t xml:space="preserve">„Zaključak Upravnog odbora“ </w:t>
      </w:r>
    </w:p>
    <w:p w:rsidR="00C919F7" w:rsidRPr="00680E11" w:rsidRDefault="00C919F7" w:rsidP="00C919F7">
      <w:pPr>
        <w:pStyle w:val="NormalWeb"/>
        <w:rPr>
          <w:sz w:val="28"/>
          <w:szCs w:val="28"/>
        </w:rPr>
      </w:pPr>
      <w:r w:rsidRPr="00680E11">
        <w:rPr>
          <w:rStyle w:val="Strong"/>
          <w:sz w:val="28"/>
          <w:szCs w:val="28"/>
        </w:rPr>
        <w:t>1-Uvođenje digitalne evidencije registrovanih igrača svih liga ŠSV</w:t>
      </w:r>
    </w:p>
    <w:p w:rsidR="00C919F7" w:rsidRDefault="00C919F7" w:rsidP="00C919F7">
      <w:pPr>
        <w:pStyle w:val="NormalWeb"/>
        <w:rPr>
          <w:rStyle w:val="Strong"/>
        </w:rPr>
      </w:pPr>
      <w:r>
        <w:rPr>
          <w:rStyle w:val="Strong"/>
        </w:rPr>
        <w:t>U ŠSV se uvodi digitalna evidencija registrovanih igrača umesto dosadašnje papirne.   Za početak bi se ovo uvelo nezvanično sa početkom registracija za 2019 godinu dok bi se kao zvanično uvelo od 2020 godine. U 2019 godini bi se stvar uhodavala i u praksi proveravala.</w:t>
      </w:r>
    </w:p>
    <w:p w:rsidR="001C56BA" w:rsidRDefault="001C56BA" w:rsidP="0059782A">
      <w:pPr>
        <w:pStyle w:val="NormalWeb"/>
      </w:pPr>
    </w:p>
    <w:p w:rsidR="00D246A3" w:rsidRPr="00BB7FD0" w:rsidRDefault="00D246A3" w:rsidP="00BB7FD0">
      <w:pPr>
        <w:spacing w:after="0" w:line="240" w:lineRule="auto"/>
        <w:rPr>
          <w:rFonts w:ascii="Times New Roman" w:hAnsi="Times New Roman" w:cs="Times New Roman"/>
          <w:b/>
          <w:sz w:val="24"/>
          <w:szCs w:val="24"/>
          <w:lang w:val="hr-HR"/>
        </w:rPr>
      </w:pPr>
    </w:p>
    <w:sectPr w:rsidR="00D246A3" w:rsidRPr="00BB7FD0" w:rsidSect="001C34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1607"/>
    <w:rsid w:val="00095A16"/>
    <w:rsid w:val="00095E3B"/>
    <w:rsid w:val="001C3457"/>
    <w:rsid w:val="001C56BA"/>
    <w:rsid w:val="002668EC"/>
    <w:rsid w:val="00284FBD"/>
    <w:rsid w:val="002957DB"/>
    <w:rsid w:val="0059782A"/>
    <w:rsid w:val="005F668B"/>
    <w:rsid w:val="006204BA"/>
    <w:rsid w:val="00680E11"/>
    <w:rsid w:val="00932A3F"/>
    <w:rsid w:val="009F6C1B"/>
    <w:rsid w:val="00A027CC"/>
    <w:rsid w:val="00B11607"/>
    <w:rsid w:val="00B127E2"/>
    <w:rsid w:val="00BB7FD0"/>
    <w:rsid w:val="00C919F7"/>
    <w:rsid w:val="00D128D6"/>
    <w:rsid w:val="00D246A3"/>
    <w:rsid w:val="00DA56F9"/>
    <w:rsid w:val="00F76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57"/>
  </w:style>
  <w:style w:type="paragraph" w:styleId="Heading5">
    <w:name w:val="heading 5"/>
    <w:basedOn w:val="Normal"/>
    <w:next w:val="Normal"/>
    <w:link w:val="Heading5Char"/>
    <w:uiPriority w:val="9"/>
    <w:semiHidden/>
    <w:unhideWhenUsed/>
    <w:qFormat/>
    <w:rsid w:val="00680E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A3"/>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D246A3"/>
    <w:rPr>
      <w:b/>
      <w:bCs/>
    </w:rPr>
  </w:style>
  <w:style w:type="character" w:customStyle="1" w:styleId="skimlinks-unlinked">
    <w:name w:val="skimlinks-unlinked"/>
    <w:basedOn w:val="DefaultParagraphFont"/>
    <w:rsid w:val="00D246A3"/>
  </w:style>
  <w:style w:type="character" w:customStyle="1" w:styleId="Heading5Char">
    <w:name w:val="Heading 5 Char"/>
    <w:basedOn w:val="DefaultParagraphFont"/>
    <w:link w:val="Heading5"/>
    <w:uiPriority w:val="9"/>
    <w:semiHidden/>
    <w:rsid w:val="00680E11"/>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44722273">
      <w:bodyDiv w:val="1"/>
      <w:marLeft w:val="0"/>
      <w:marRight w:val="0"/>
      <w:marTop w:val="0"/>
      <w:marBottom w:val="0"/>
      <w:divBdr>
        <w:top w:val="none" w:sz="0" w:space="0" w:color="auto"/>
        <w:left w:val="none" w:sz="0" w:space="0" w:color="auto"/>
        <w:bottom w:val="none" w:sz="0" w:space="0" w:color="auto"/>
        <w:right w:val="none" w:sz="0" w:space="0" w:color="auto"/>
      </w:divBdr>
    </w:div>
    <w:div w:id="588194800">
      <w:bodyDiv w:val="1"/>
      <w:marLeft w:val="0"/>
      <w:marRight w:val="0"/>
      <w:marTop w:val="0"/>
      <w:marBottom w:val="0"/>
      <w:divBdr>
        <w:top w:val="none" w:sz="0" w:space="0" w:color="auto"/>
        <w:left w:val="none" w:sz="0" w:space="0" w:color="auto"/>
        <w:bottom w:val="none" w:sz="0" w:space="0" w:color="auto"/>
        <w:right w:val="none" w:sz="0" w:space="0" w:color="auto"/>
      </w:divBdr>
    </w:div>
    <w:div w:id="755370742">
      <w:bodyDiv w:val="1"/>
      <w:marLeft w:val="0"/>
      <w:marRight w:val="0"/>
      <w:marTop w:val="0"/>
      <w:marBottom w:val="0"/>
      <w:divBdr>
        <w:top w:val="none" w:sz="0" w:space="0" w:color="auto"/>
        <w:left w:val="none" w:sz="0" w:space="0" w:color="auto"/>
        <w:bottom w:val="none" w:sz="0" w:space="0" w:color="auto"/>
        <w:right w:val="none" w:sz="0" w:space="0" w:color="auto"/>
      </w:divBdr>
    </w:div>
    <w:div w:id="768965288">
      <w:bodyDiv w:val="1"/>
      <w:marLeft w:val="0"/>
      <w:marRight w:val="0"/>
      <w:marTop w:val="0"/>
      <w:marBottom w:val="0"/>
      <w:divBdr>
        <w:top w:val="none" w:sz="0" w:space="0" w:color="auto"/>
        <w:left w:val="none" w:sz="0" w:space="0" w:color="auto"/>
        <w:bottom w:val="none" w:sz="0" w:space="0" w:color="auto"/>
        <w:right w:val="none" w:sz="0" w:space="0" w:color="auto"/>
      </w:divBdr>
    </w:div>
    <w:div w:id="823201017">
      <w:bodyDiv w:val="1"/>
      <w:marLeft w:val="0"/>
      <w:marRight w:val="0"/>
      <w:marTop w:val="0"/>
      <w:marBottom w:val="0"/>
      <w:divBdr>
        <w:top w:val="none" w:sz="0" w:space="0" w:color="auto"/>
        <w:left w:val="none" w:sz="0" w:space="0" w:color="auto"/>
        <w:bottom w:val="none" w:sz="0" w:space="0" w:color="auto"/>
        <w:right w:val="none" w:sz="0" w:space="0" w:color="auto"/>
      </w:divBdr>
    </w:div>
    <w:div w:id="1072045403">
      <w:bodyDiv w:val="1"/>
      <w:marLeft w:val="0"/>
      <w:marRight w:val="0"/>
      <w:marTop w:val="0"/>
      <w:marBottom w:val="0"/>
      <w:divBdr>
        <w:top w:val="none" w:sz="0" w:space="0" w:color="auto"/>
        <w:left w:val="none" w:sz="0" w:space="0" w:color="auto"/>
        <w:bottom w:val="none" w:sz="0" w:space="0" w:color="auto"/>
        <w:right w:val="none" w:sz="0" w:space="0" w:color="auto"/>
      </w:divBdr>
    </w:div>
    <w:div w:id="1189952540">
      <w:bodyDiv w:val="1"/>
      <w:marLeft w:val="0"/>
      <w:marRight w:val="0"/>
      <w:marTop w:val="0"/>
      <w:marBottom w:val="0"/>
      <w:divBdr>
        <w:top w:val="none" w:sz="0" w:space="0" w:color="auto"/>
        <w:left w:val="none" w:sz="0" w:space="0" w:color="auto"/>
        <w:bottom w:val="none" w:sz="0" w:space="0" w:color="auto"/>
        <w:right w:val="none" w:sz="0" w:space="0" w:color="auto"/>
      </w:divBdr>
    </w:div>
    <w:div w:id="1828786503">
      <w:bodyDiv w:val="1"/>
      <w:marLeft w:val="0"/>
      <w:marRight w:val="0"/>
      <w:marTop w:val="0"/>
      <w:marBottom w:val="0"/>
      <w:divBdr>
        <w:top w:val="none" w:sz="0" w:space="0" w:color="auto"/>
        <w:left w:val="none" w:sz="0" w:space="0" w:color="auto"/>
        <w:bottom w:val="none" w:sz="0" w:space="0" w:color="auto"/>
        <w:right w:val="none" w:sz="0" w:space="0" w:color="auto"/>
      </w:divBdr>
    </w:div>
    <w:div w:id="1947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sahsah</dc:creator>
  <cp:lastModifiedBy>user</cp:lastModifiedBy>
  <cp:revision>3</cp:revision>
  <dcterms:created xsi:type="dcterms:W3CDTF">2019-03-28T13:55:00Z</dcterms:created>
  <dcterms:modified xsi:type="dcterms:W3CDTF">2019-03-29T09:47:00Z</dcterms:modified>
</cp:coreProperties>
</file>